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607" w:rsidRPr="00804A82" w:rsidRDefault="00804A82" w:rsidP="00804A82">
      <w:pPr>
        <w:jc w:val="center"/>
        <w:rPr>
          <w:rFonts w:asciiTheme="minorHAnsi" w:hAnsiTheme="minorHAnsi"/>
          <w:b/>
          <w:sz w:val="28"/>
          <w:szCs w:val="28"/>
        </w:rPr>
      </w:pPr>
      <w:r w:rsidRPr="00804A82">
        <w:rPr>
          <w:rFonts w:asciiTheme="minorHAnsi" w:hAnsiTheme="minorHAnsi"/>
          <w:b/>
          <w:sz w:val="28"/>
          <w:szCs w:val="28"/>
        </w:rPr>
        <w:t>Learning Wall (Gr. 9-12)</w:t>
      </w:r>
    </w:p>
    <w:p w:rsidR="007E7EE8" w:rsidRPr="00804A82" w:rsidRDefault="00CC0F12" w:rsidP="007E7EE8">
      <w:pPr>
        <w:rPr>
          <w:rFonts w:asciiTheme="minorHAnsi" w:hAnsiTheme="minorHAnsi"/>
          <w:sz w:val="16"/>
          <w:szCs w:val="16"/>
        </w:rPr>
      </w:pPr>
      <w:r w:rsidRPr="00740E4E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.5pt;margin-top:2.3pt;width:527.3pt;height:723.95pt;z-index:251660288;mso-width-relative:margin;mso-height-relative:margin" stroked="f">
            <v:textbox>
              <w:txbxContent>
                <w:tbl>
                  <w:tblPr>
                    <w:tblStyle w:val="TableGrid"/>
                    <w:tblW w:w="10489" w:type="dxa"/>
                    <w:tblLook w:val="04A0"/>
                  </w:tblPr>
                  <w:tblGrid>
                    <w:gridCol w:w="5146"/>
                    <w:gridCol w:w="5343"/>
                  </w:tblGrid>
                  <w:tr w:rsidR="00AD275C" w:rsidTr="00AD275C">
                    <w:tc>
                      <w:tcPr>
                        <w:tcW w:w="5146" w:type="dxa"/>
                      </w:tcPr>
                      <w:p w:rsidR="00AD275C" w:rsidRPr="00CC0F12" w:rsidRDefault="00AD275C" w:rsidP="007E7EE8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b/>
                            <w:sz w:val="20"/>
                            <w:szCs w:val="20"/>
                          </w:rPr>
                          <w:t xml:space="preserve">Key </w:t>
                        </w:r>
                        <w:proofErr w:type="spellStart"/>
                        <w:r w:rsidRPr="00CC0F12">
                          <w:rPr>
                            <w:rFonts w:asciiTheme="minorHAnsi" w:hAnsiTheme="minorHAnsi"/>
                            <w:b/>
                            <w:sz w:val="20"/>
                            <w:szCs w:val="20"/>
                          </w:rPr>
                          <w:t>Learnings</w:t>
                        </w:r>
                        <w:proofErr w:type="spellEnd"/>
                      </w:p>
                      <w:p w:rsidR="00AD275C" w:rsidRPr="00CC0F12" w:rsidRDefault="00AD275C" w:rsidP="007E7EE8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b/>
                            <w:sz w:val="20"/>
                            <w:szCs w:val="20"/>
                          </w:rPr>
                          <w:t>(from plenary sessions and breakout sessions)</w:t>
                        </w:r>
                      </w:p>
                    </w:tc>
                    <w:tc>
                      <w:tcPr>
                        <w:tcW w:w="5343" w:type="dxa"/>
                      </w:tcPr>
                      <w:p w:rsidR="00AD275C" w:rsidRPr="00CC0F12" w:rsidRDefault="00AD275C" w:rsidP="007E7EE8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b/>
                            <w:sz w:val="20"/>
                            <w:szCs w:val="20"/>
                          </w:rPr>
                          <w:t>Success Criteria</w:t>
                        </w:r>
                      </w:p>
                      <w:p w:rsidR="00AD275C" w:rsidRPr="00CC0F12" w:rsidRDefault="00AD275C" w:rsidP="007E7EE8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b/>
                            <w:sz w:val="20"/>
                            <w:szCs w:val="20"/>
                          </w:rPr>
                          <w:t>(How I Know I’ve Learned)</w:t>
                        </w:r>
                      </w:p>
                    </w:tc>
                  </w:tr>
                  <w:tr w:rsidR="00CC0F12" w:rsidTr="00672F5F">
                    <w:trPr>
                      <w:trHeight w:val="2447"/>
                    </w:trPr>
                    <w:tc>
                      <w:tcPr>
                        <w:tcW w:w="5146" w:type="dxa"/>
                      </w:tcPr>
                      <w:p w:rsidR="00CC0F12" w:rsidRPr="00CC0F12" w:rsidRDefault="00CC0F12" w:rsidP="00CC0F12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Fractions have many different meanings.</w:t>
                        </w:r>
                      </w:p>
                      <w:p w:rsidR="00CC0F12" w:rsidRPr="00CC0F12" w:rsidRDefault="00CC0F12" w:rsidP="00CC0F12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Fractions have many different representations.</w:t>
                        </w:r>
                      </w:p>
                      <w:p w:rsidR="00CC0F12" w:rsidRPr="00CC0F12" w:rsidRDefault="00CC0F12" w:rsidP="00CC0F12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Understanding fraction meanings helps identify student misconceptions.</w:t>
                        </w:r>
                      </w:p>
                      <w:p w:rsidR="00CC0F12" w:rsidRPr="00CC0F12" w:rsidRDefault="00CC0F12" w:rsidP="00CC0F12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“Gap </w:t>
                        </w:r>
                        <w:proofErr w:type="gramStart"/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Closing</w:t>
                        </w:r>
                        <w:proofErr w:type="gramEnd"/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” is a resource that helps teachers understand, diagnose, and remediate gaps in student understanding.</w:t>
                        </w:r>
                      </w:p>
                    </w:tc>
                    <w:tc>
                      <w:tcPr>
                        <w:tcW w:w="5343" w:type="dxa"/>
                      </w:tcPr>
                      <w:p w:rsidR="00CC0F12" w:rsidRPr="00CC0F12" w:rsidRDefault="00CC0F12" w:rsidP="00CC0F12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I am developing an understanding of the various meanings of fractions.</w:t>
                        </w:r>
                      </w:p>
                      <w:p w:rsidR="00CC0F12" w:rsidRPr="00CC0F12" w:rsidRDefault="00CC0F12" w:rsidP="00CC0F12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I can represent fraction in different ways.</w:t>
                        </w:r>
                      </w:p>
                      <w:p w:rsidR="00CC0F12" w:rsidRPr="00CC0F12" w:rsidRDefault="00CC0F12" w:rsidP="00CC0F12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I can use my understanding of fraction meanings to identify and remediate student misconceptions of fractions.</w:t>
                        </w:r>
                      </w:p>
                      <w:p w:rsidR="00CC0F12" w:rsidRPr="00CC0F12" w:rsidRDefault="00CC0F12" w:rsidP="00CC0F12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I am developing an understanding of how to apply the Gap Closing resource to remediate gaps in student understanding.</w:t>
                        </w:r>
                      </w:p>
                    </w:tc>
                  </w:tr>
                  <w:tr w:rsidR="004957EE" w:rsidTr="001C5588">
                    <w:trPr>
                      <w:trHeight w:val="1366"/>
                    </w:trPr>
                    <w:tc>
                      <w:tcPr>
                        <w:tcW w:w="5146" w:type="dxa"/>
                      </w:tcPr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It is important for secondary teachers to understand how fraction concepts are developed in the elementary grades.</w:t>
                        </w:r>
                      </w:p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Fraction concepts are integrated throughout the Gr. 9-12 mathematics curriculum.</w:t>
                        </w:r>
                      </w:p>
                    </w:tc>
                    <w:tc>
                      <w:tcPr>
                        <w:tcW w:w="5343" w:type="dxa"/>
                      </w:tcPr>
                      <w:p w:rsidR="004957EE" w:rsidRPr="00CC0F12" w:rsidRDefault="004957EE" w:rsidP="00CC0F12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I am developing an understanding of the development of fraction concepts and operations from Gr. 7-12.</w:t>
                        </w:r>
                      </w:p>
                    </w:tc>
                  </w:tr>
                  <w:tr w:rsidR="004957EE" w:rsidTr="007775E4">
                    <w:trPr>
                      <w:trHeight w:val="2184"/>
                    </w:trPr>
                    <w:tc>
                      <w:tcPr>
                        <w:tcW w:w="5146" w:type="dxa"/>
                      </w:tcPr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Students with learning disabilities have average to above average cognitive abilities and can learn mathematics.</w:t>
                        </w:r>
                      </w:p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Understanding the cognitive processes, helps teachers better understand students with learning disabilities.</w:t>
                        </w:r>
                      </w:p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There are many accommodations that can be used to support students with learning disabilities.</w:t>
                        </w:r>
                      </w:p>
                    </w:tc>
                    <w:tc>
                      <w:tcPr>
                        <w:tcW w:w="5343" w:type="dxa"/>
                      </w:tcPr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I am developing an understanding of how to plan accommodation for students with learning disabilities using the lenses of the cognitive processes.</w:t>
                        </w:r>
                      </w:p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Based on my understanding of the cognitive processes, I can develop tools and strategies to support students with learning disabilities.</w:t>
                        </w:r>
                      </w:p>
                    </w:tc>
                  </w:tr>
                  <w:tr w:rsidR="004957EE" w:rsidTr="00643A83">
                    <w:trPr>
                      <w:trHeight w:val="2457"/>
                    </w:trPr>
                    <w:tc>
                      <w:tcPr>
                        <w:tcW w:w="5146" w:type="dxa"/>
                      </w:tcPr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Listening is </w:t>
                        </w:r>
                        <w:proofErr w:type="gramStart"/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key</w:t>
                        </w:r>
                        <w:proofErr w:type="gramEnd"/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to understanding student thinking.</w:t>
                        </w:r>
                      </w:p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Effective descriptive feedback empowers students to independently move forward in their thinking.</w:t>
                        </w:r>
                      </w:p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There are effective questioning strategies that expose and encourage student thinking.</w:t>
                        </w:r>
                      </w:p>
                    </w:tc>
                    <w:tc>
                      <w:tcPr>
                        <w:tcW w:w="5343" w:type="dxa"/>
                      </w:tcPr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I understand how important it is to listen to students to understand their thinking.</w:t>
                        </w:r>
                      </w:p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I am able to pose questions to expose or evoke student thinking.</w:t>
                        </w:r>
                      </w:p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I am able to give descriptive feedback that can help a student move their thinking forward.</w:t>
                        </w:r>
                      </w:p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I understand the importance of listening in establishing a learning community.</w:t>
                        </w:r>
                      </w:p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I have engaged in a Math Talk learning community.</w:t>
                        </w:r>
                      </w:p>
                    </w:tc>
                  </w:tr>
                  <w:tr w:rsidR="004957EE" w:rsidTr="002A2585">
                    <w:trPr>
                      <w:trHeight w:val="2437"/>
                    </w:trPr>
                    <w:tc>
                      <w:tcPr>
                        <w:tcW w:w="5146" w:type="dxa"/>
                      </w:tcPr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Assessment of learning can be a process, not just an event.</w:t>
                        </w:r>
                      </w:p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Electronic tools such as </w:t>
                        </w:r>
                        <w:proofErr w:type="spellStart"/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Prezi</w:t>
                        </w:r>
                        <w:proofErr w:type="spellEnd"/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and </w:t>
                        </w:r>
                        <w:proofErr w:type="spellStart"/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Evernote</w:t>
                        </w:r>
                        <w:proofErr w:type="spellEnd"/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can support assessment of and for learning.</w:t>
                        </w:r>
                      </w:p>
                    </w:tc>
                    <w:tc>
                      <w:tcPr>
                        <w:tcW w:w="5343" w:type="dxa"/>
                      </w:tcPr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I have reflected on assessment of learning as a process, and have discussed strategies to support this view, e.g. use of portfolios.</w:t>
                        </w:r>
                      </w:p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I have explored </w:t>
                        </w:r>
                        <w:proofErr w:type="spellStart"/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Prezi</w:t>
                        </w:r>
                        <w:proofErr w:type="spellEnd"/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as a tool to create an electronic learning wall, to help deepen students’ understanding of concepts.</w:t>
                        </w:r>
                      </w:p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I have explored </w:t>
                        </w:r>
                        <w:proofErr w:type="spellStart"/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Evernote</w:t>
                        </w:r>
                        <w:proofErr w:type="spellEnd"/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as a tool to create an electronic portfolio, to help deepen students’ understanding of concepts.</w:t>
                        </w:r>
                      </w:p>
                    </w:tc>
                  </w:tr>
                  <w:tr w:rsidR="004957EE" w:rsidTr="007F0F17">
                    <w:trPr>
                      <w:trHeight w:val="2195"/>
                    </w:trPr>
                    <w:tc>
                      <w:tcPr>
                        <w:tcW w:w="5146" w:type="dxa"/>
                      </w:tcPr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There are connections between whole numbers, fractions, and algebra.</w:t>
                        </w:r>
                      </w:p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Number lines are powerful representations.</w:t>
                        </w:r>
                      </w:p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Number lines support the understanding and integration of many fraction meanings.</w:t>
                        </w:r>
                      </w:p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There are connections between number lines, graphical representations, and algebraic expressions.</w:t>
                        </w:r>
                      </w:p>
                    </w:tc>
                    <w:tc>
                      <w:tcPr>
                        <w:tcW w:w="5343" w:type="dxa"/>
                      </w:tcPr>
                      <w:p w:rsidR="00CC0F12" w:rsidRPr="00CC0F12" w:rsidRDefault="00CC0F12" w:rsidP="00CC0F12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I see how relational thinking connects whole numbers, fractions, and algebra.</w:t>
                        </w:r>
                      </w:p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I can use models to demonstrate the connections between whole numbers, fractions, and algebra.</w:t>
                        </w:r>
                      </w:p>
                      <w:p w:rsidR="004957EE" w:rsidRPr="00CC0F12" w:rsidRDefault="004957EE" w:rsidP="004957EE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I can use variable number lines to illustrate relationships among algebraic expressions.</w:t>
                        </w:r>
                      </w:p>
                    </w:tc>
                  </w:tr>
                  <w:tr w:rsidR="00AD275C" w:rsidTr="00AD275C">
                    <w:tc>
                      <w:tcPr>
                        <w:tcW w:w="5146" w:type="dxa"/>
                      </w:tcPr>
                      <w:p w:rsidR="00AD275C" w:rsidRPr="00CC0F12" w:rsidRDefault="004957EE" w:rsidP="00CC0F12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Learning walls and portfolios are strategies that can help deepen students’ understanding of concepts.</w:t>
                        </w:r>
                      </w:p>
                    </w:tc>
                    <w:tc>
                      <w:tcPr>
                        <w:tcW w:w="5343" w:type="dxa"/>
                      </w:tcPr>
                      <w:p w:rsidR="00AD275C" w:rsidRPr="00CC0F12" w:rsidRDefault="00AD275C" w:rsidP="00CC0F12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CC0F1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I have identified key features of a learning wall.</w:t>
                        </w:r>
                      </w:p>
                    </w:tc>
                  </w:tr>
                </w:tbl>
                <w:p w:rsidR="007E7EE8" w:rsidRDefault="007E7EE8"/>
              </w:txbxContent>
            </v:textbox>
          </v:shape>
        </w:pict>
      </w:r>
    </w:p>
    <w:p w:rsidR="007E7EE8" w:rsidRPr="00804A82" w:rsidRDefault="007E7EE8" w:rsidP="00804A82">
      <w:pPr>
        <w:pStyle w:val="NoSpacing"/>
        <w:rPr>
          <w:rFonts w:asciiTheme="minorHAnsi" w:hAnsiTheme="minorHAnsi"/>
        </w:rPr>
      </w:pPr>
      <w:r w:rsidRPr="00804A82">
        <w:rPr>
          <w:rFonts w:asciiTheme="minorHAnsi" w:hAnsiTheme="minorHAnsi"/>
        </w:rPr>
        <w:t xml:space="preserve">  </w:t>
      </w:r>
    </w:p>
    <w:p w:rsidR="007E7EE8" w:rsidRPr="007E7EE8" w:rsidRDefault="007E7EE8" w:rsidP="007E7EE8">
      <w:r>
        <w:t xml:space="preserve">                                  </w:t>
      </w:r>
    </w:p>
    <w:sectPr w:rsidR="007E7EE8" w:rsidRPr="007E7EE8" w:rsidSect="00A87E3B">
      <w:pgSz w:w="12240" w:h="15840"/>
      <w:pgMar w:top="568" w:right="104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677CF"/>
    <w:multiLevelType w:val="hybridMultilevel"/>
    <w:tmpl w:val="91CA70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ED02F7"/>
    <w:multiLevelType w:val="hybridMultilevel"/>
    <w:tmpl w:val="B794583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B0B5B6A"/>
    <w:multiLevelType w:val="hybridMultilevel"/>
    <w:tmpl w:val="810C4B3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7E7EE8"/>
    <w:rsid w:val="00115CA6"/>
    <w:rsid w:val="00194F85"/>
    <w:rsid w:val="0030412B"/>
    <w:rsid w:val="00376FE2"/>
    <w:rsid w:val="004957EE"/>
    <w:rsid w:val="004A72C8"/>
    <w:rsid w:val="004C34BF"/>
    <w:rsid w:val="00714122"/>
    <w:rsid w:val="00740E4E"/>
    <w:rsid w:val="007E7EE8"/>
    <w:rsid w:val="00804A82"/>
    <w:rsid w:val="00A87E3B"/>
    <w:rsid w:val="00AD275C"/>
    <w:rsid w:val="00CC0F12"/>
    <w:rsid w:val="00DB78ED"/>
    <w:rsid w:val="00E86C14"/>
    <w:rsid w:val="00F14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78ED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7EE8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rsid w:val="007E7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E7EE8"/>
    <w:rPr>
      <w:rFonts w:ascii="Tahoma" w:hAnsi="Tahoma" w:cs="Tahoma"/>
      <w:sz w:val="16"/>
      <w:szCs w:val="16"/>
      <w:lang w:eastAsia="ja-JP"/>
    </w:rPr>
  </w:style>
  <w:style w:type="table" w:styleId="TableGrid">
    <w:name w:val="Table Grid"/>
    <w:basedOn w:val="TableNormal"/>
    <w:rsid w:val="007E7E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57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2</cp:revision>
  <dcterms:created xsi:type="dcterms:W3CDTF">2012-07-29T23:38:00Z</dcterms:created>
  <dcterms:modified xsi:type="dcterms:W3CDTF">2012-07-29T23:38:00Z</dcterms:modified>
</cp:coreProperties>
</file>